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04" w:rsidRPr="004413F9" w:rsidRDefault="00D47904" w:rsidP="00D47904">
      <w:pPr>
        <w:pStyle w:val="Heading1"/>
        <w:rPr>
          <w:rFonts w:ascii="Times New Roman" w:hAnsi="Times New Roman"/>
          <w:sz w:val="20"/>
        </w:rPr>
      </w:pPr>
      <w:r w:rsidRPr="004413F9">
        <w:rPr>
          <w:rFonts w:ascii="Times New Roman" w:hAnsi="Times New Roman"/>
          <w:sz w:val="20"/>
        </w:rPr>
        <w:t>NOTICE OF FINDING OF NO SIGNIFICANT IMPACT AND</w:t>
      </w:r>
    </w:p>
    <w:p w:rsidR="00D47904" w:rsidRPr="004413F9" w:rsidRDefault="00D47904" w:rsidP="00D47904">
      <w:pPr>
        <w:pStyle w:val="Heading1"/>
        <w:rPr>
          <w:rFonts w:ascii="Times New Roman" w:hAnsi="Times New Roman"/>
          <w:sz w:val="20"/>
        </w:rPr>
      </w:pPr>
      <w:r w:rsidRPr="004413F9">
        <w:rPr>
          <w:rFonts w:ascii="Times New Roman" w:hAnsi="Times New Roman"/>
          <w:sz w:val="20"/>
        </w:rPr>
        <w:t>NOTICE OF INTENT TO REQUEST RELEASE OF FUNDS</w:t>
      </w:r>
    </w:p>
    <w:p w:rsidR="00D47904" w:rsidRPr="004413F9" w:rsidRDefault="00D47904" w:rsidP="00D47904">
      <w:pPr>
        <w:pStyle w:val="Heading1"/>
        <w:rPr>
          <w:sz w:val="20"/>
        </w:rPr>
      </w:pPr>
    </w:p>
    <w:p w:rsidR="00D47904" w:rsidRPr="004413F9" w:rsidRDefault="00D47904" w:rsidP="00D47904">
      <w:pPr>
        <w:pStyle w:val="Heading2"/>
        <w:jc w:val="center"/>
        <w:rPr>
          <w:sz w:val="20"/>
        </w:rPr>
      </w:pPr>
      <w:r w:rsidRPr="004413F9">
        <w:rPr>
          <w:bCs/>
          <w:i/>
          <w:iCs/>
          <w:sz w:val="20"/>
        </w:rPr>
        <w:t xml:space="preserve">Date of Publication: </w:t>
      </w:r>
      <w:r w:rsidR="00116FB1" w:rsidRPr="004413F9">
        <w:rPr>
          <w:bCs/>
          <w:iCs/>
          <w:sz w:val="20"/>
        </w:rPr>
        <w:fldChar w:fldCharType="begin">
          <w:ffData>
            <w:name w:val="Text9"/>
            <w:enabled/>
            <w:calcOnExit w:val="0"/>
            <w:textInput>
              <w:default w:val="Date published"/>
            </w:textInput>
          </w:ffData>
        </w:fldChar>
      </w:r>
      <w:r w:rsidRPr="004413F9">
        <w:rPr>
          <w:bCs/>
          <w:iCs/>
          <w:sz w:val="20"/>
        </w:rPr>
        <w:instrText xml:space="preserve"> FORMTEXT </w:instrText>
      </w:r>
      <w:r w:rsidR="00116FB1" w:rsidRPr="004413F9">
        <w:rPr>
          <w:bCs/>
          <w:iCs/>
          <w:sz w:val="20"/>
        </w:rPr>
      </w:r>
      <w:r w:rsidR="00116FB1" w:rsidRPr="004413F9">
        <w:rPr>
          <w:bCs/>
          <w:iCs/>
          <w:sz w:val="20"/>
        </w:rPr>
        <w:fldChar w:fldCharType="separate"/>
      </w:r>
      <w:r w:rsidRPr="004413F9">
        <w:rPr>
          <w:bCs/>
          <w:iCs/>
          <w:noProof/>
          <w:sz w:val="20"/>
        </w:rPr>
        <w:t>Date published</w:t>
      </w:r>
      <w:r w:rsidR="00116FB1" w:rsidRPr="004413F9">
        <w:rPr>
          <w:bCs/>
          <w:iCs/>
          <w:sz w:val="20"/>
        </w:rPr>
        <w:fldChar w:fldCharType="end"/>
      </w:r>
    </w:p>
    <w:p w:rsidR="00D47904" w:rsidRPr="004413F9" w:rsidRDefault="00D47904" w:rsidP="00D47904">
      <w:pPr>
        <w:jc w:val="center"/>
        <w:rPr>
          <w:i/>
          <w:iCs/>
        </w:rPr>
      </w:pPr>
    </w:p>
    <w:p w:rsidR="00D47904" w:rsidRPr="004413F9" w:rsidRDefault="00D47904" w:rsidP="00D47904">
      <w:pPr>
        <w:ind w:right="10"/>
        <w:jc w:val="center"/>
      </w:pPr>
      <w:r w:rsidRPr="004413F9">
        <w:t>Kansas Housing Resources Corporation</w:t>
      </w:r>
    </w:p>
    <w:p w:rsidR="00D47904" w:rsidRPr="004413F9" w:rsidRDefault="00D47904" w:rsidP="00D47904">
      <w:pPr>
        <w:ind w:right="10"/>
        <w:jc w:val="center"/>
      </w:pPr>
      <w:smartTag w:uri="urn:schemas-microsoft-com:office:smarttags" w:element="Street">
        <w:smartTag w:uri="urn:schemas-microsoft-com:office:smarttags" w:element="address">
          <w:r w:rsidRPr="004413F9">
            <w:t>611 S. Kansas Avenue, Suite 300</w:t>
          </w:r>
        </w:smartTag>
      </w:smartTag>
    </w:p>
    <w:p w:rsidR="00D47904" w:rsidRPr="004413F9" w:rsidRDefault="00D47904" w:rsidP="00D47904">
      <w:pPr>
        <w:ind w:right="10"/>
        <w:jc w:val="center"/>
      </w:pPr>
      <w:smartTag w:uri="urn:schemas-microsoft-com:office:smarttags" w:element="place">
        <w:smartTag w:uri="urn:schemas-microsoft-com:office:smarttags" w:element="City">
          <w:r w:rsidRPr="004413F9">
            <w:t>Topeka</w:t>
          </w:r>
        </w:smartTag>
        <w:r w:rsidRPr="004413F9">
          <w:t xml:space="preserve">, </w:t>
        </w:r>
        <w:smartTag w:uri="urn:schemas-microsoft-com:office:smarttags" w:element="State">
          <w:r w:rsidRPr="004413F9">
            <w:t>Kansas</w:t>
          </w:r>
        </w:smartTag>
        <w:r w:rsidRPr="004413F9">
          <w:t xml:space="preserve"> </w:t>
        </w:r>
        <w:smartTag w:uri="urn:schemas-microsoft-com:office:smarttags" w:element="PostalCode">
          <w:r w:rsidRPr="004413F9">
            <w:t>66603</w:t>
          </w:r>
        </w:smartTag>
      </w:smartTag>
      <w:r w:rsidRPr="004413F9">
        <w:t>-3803</w:t>
      </w:r>
    </w:p>
    <w:p w:rsidR="00D47904" w:rsidRPr="004413F9" w:rsidRDefault="00D47904" w:rsidP="00D47904">
      <w:pPr>
        <w:ind w:right="10"/>
        <w:jc w:val="center"/>
      </w:pPr>
      <w:r w:rsidRPr="004413F9">
        <w:t>(785) 296-5865</w:t>
      </w:r>
    </w:p>
    <w:p w:rsidR="00D47904" w:rsidRPr="004413F9" w:rsidRDefault="00D47904" w:rsidP="00D47904">
      <w:pPr>
        <w:rPr>
          <w:i/>
          <w:iCs/>
        </w:rPr>
      </w:pPr>
    </w:p>
    <w:p w:rsidR="00D47904" w:rsidRPr="004413F9" w:rsidRDefault="00D47904" w:rsidP="00D47904">
      <w:r w:rsidRPr="004413F9">
        <w:t xml:space="preserve">These notices shall satisfy two separate but related procedural requirements for activities to be undertaken by the </w:t>
      </w:r>
      <w:r w:rsidR="00116FB1" w:rsidRPr="004413F9">
        <w:fldChar w:fldCharType="begin">
          <w:ffData>
            <w:name w:val="Text6"/>
            <w:enabled/>
            <w:calcOnExit w:val="0"/>
            <w:textInput>
              <w:default w:val="CHDO"/>
            </w:textInput>
          </w:ffData>
        </w:fldChar>
      </w:r>
      <w:r w:rsidRPr="004413F9">
        <w:instrText xml:space="preserve"> FORMTEXT </w:instrText>
      </w:r>
      <w:r w:rsidR="00116FB1" w:rsidRPr="004413F9">
        <w:fldChar w:fldCharType="separate"/>
      </w:r>
      <w:r w:rsidRPr="004413F9">
        <w:rPr>
          <w:noProof/>
        </w:rPr>
        <w:t>CHDO</w:t>
      </w:r>
      <w:r w:rsidR="00116FB1" w:rsidRPr="004413F9">
        <w:fldChar w:fldCharType="end"/>
      </w:r>
      <w:r w:rsidRPr="004413F9">
        <w:t>.</w:t>
      </w:r>
    </w:p>
    <w:p w:rsidR="00D47904" w:rsidRPr="004413F9" w:rsidRDefault="00D47904" w:rsidP="00D47904">
      <w:pPr>
        <w:rPr>
          <w:i/>
          <w:iCs/>
        </w:rPr>
      </w:pPr>
    </w:p>
    <w:p w:rsidR="00D47904" w:rsidRPr="004413F9" w:rsidRDefault="00D47904" w:rsidP="00D47904">
      <w:pPr>
        <w:jc w:val="center"/>
        <w:rPr>
          <w:iCs/>
        </w:rPr>
      </w:pPr>
      <w:r w:rsidRPr="004413F9">
        <w:rPr>
          <w:iCs/>
        </w:rPr>
        <w:t>REQUEST RELEASE OF FUNDS</w:t>
      </w:r>
    </w:p>
    <w:p w:rsidR="00D47904" w:rsidRPr="004413F9" w:rsidRDefault="00D47904" w:rsidP="00D47904">
      <w:pPr>
        <w:ind w:right="10"/>
        <w:rPr>
          <w:bCs/>
        </w:rPr>
      </w:pPr>
      <w:r w:rsidRPr="004413F9">
        <w:t xml:space="preserve">On or about </w:t>
      </w:r>
      <w:r w:rsidR="00116FB1" w:rsidRPr="004413F9">
        <w:fldChar w:fldCharType="begin">
          <w:ffData>
            <w:name w:val=""/>
            <w:enabled/>
            <w:calcOnExit w:val="0"/>
            <w:textInput>
              <w:default w:val="notice date plus sixteen days"/>
            </w:textInput>
          </w:ffData>
        </w:fldChar>
      </w:r>
      <w:r w:rsidRPr="004413F9">
        <w:instrText xml:space="preserve"> FORMTEXT </w:instrText>
      </w:r>
      <w:r w:rsidR="00116FB1" w:rsidRPr="004413F9">
        <w:fldChar w:fldCharType="separate"/>
      </w:r>
      <w:r w:rsidRPr="004413F9">
        <w:rPr>
          <w:noProof/>
        </w:rPr>
        <w:t>notice date plus sixteen days</w:t>
      </w:r>
      <w:r w:rsidR="00116FB1" w:rsidRPr="004413F9">
        <w:fldChar w:fldCharType="end"/>
      </w:r>
      <w:r w:rsidRPr="004413F9">
        <w:t xml:space="preserve"> the Kansas Housing Resources Corporation (KHRC) </w:t>
      </w:r>
      <w:r w:rsidR="00576FF2">
        <w:t xml:space="preserve">as Responsible Entity (RE), </w:t>
      </w:r>
      <w:r w:rsidRPr="004413F9">
        <w:t>will submit a request to the U.S. Department of Housing and Urban Development (HUD) for the release of HOME Investment Partnerships funds under Title II of the Cranston-Gonzalez National Affordable Housing Act (42 U.S.C. 12701 et seq.), as amended</w:t>
      </w:r>
      <w:proofErr w:type="gramStart"/>
      <w:r w:rsidRPr="004413F9">
        <w:t xml:space="preserve">, </w:t>
      </w:r>
      <w:r w:rsidRPr="004413F9">
        <w:rPr>
          <w:bCs/>
        </w:rPr>
        <w:t xml:space="preserve"> to</w:t>
      </w:r>
      <w:proofErr w:type="gramEnd"/>
      <w:r w:rsidRPr="004413F9">
        <w:rPr>
          <w:bCs/>
        </w:rPr>
        <w:t xml:space="preserve"> undertake the following project:</w:t>
      </w:r>
    </w:p>
    <w:p w:rsidR="00BE14F9" w:rsidRDefault="00BE14F9" w:rsidP="00D47904">
      <w:pPr>
        <w:ind w:left="360"/>
        <w:rPr>
          <w:bCs/>
        </w:rPr>
      </w:pPr>
    </w:p>
    <w:p w:rsidR="00D47904" w:rsidRPr="004413F9" w:rsidRDefault="00D47904" w:rsidP="00D47904">
      <w:pPr>
        <w:ind w:left="360"/>
        <w:rPr>
          <w:iCs/>
        </w:rPr>
      </w:pPr>
      <w:r w:rsidRPr="004413F9">
        <w:rPr>
          <w:bCs/>
        </w:rPr>
        <w:t>Project Title:</w:t>
      </w:r>
      <w:r w:rsidRPr="004413F9">
        <w:rPr>
          <w:iCs/>
        </w:rPr>
        <w:t xml:space="preserve"> </w:t>
      </w:r>
      <w:r w:rsidR="00116FB1" w:rsidRPr="004413F9">
        <w:rPr>
          <w:i/>
          <w:iCs/>
        </w:rPr>
        <w:fldChar w:fldCharType="begin">
          <w:ffData>
            <w:name w:val="Text5"/>
            <w:enabled/>
            <w:calcOnExit w:val="0"/>
            <w:textInput>
              <w:default w:val="Project Name"/>
            </w:textInput>
          </w:ffData>
        </w:fldChar>
      </w:r>
      <w:r w:rsidRPr="004413F9">
        <w:rPr>
          <w:i/>
          <w:iCs/>
        </w:rPr>
        <w:instrText xml:space="preserve"> FORMTEXT </w:instrText>
      </w:r>
      <w:r w:rsidR="00116FB1" w:rsidRPr="004413F9">
        <w:rPr>
          <w:i/>
          <w:iCs/>
        </w:rPr>
      </w:r>
      <w:r w:rsidR="00116FB1" w:rsidRPr="004413F9">
        <w:rPr>
          <w:i/>
          <w:iCs/>
        </w:rPr>
        <w:fldChar w:fldCharType="separate"/>
      </w:r>
      <w:r w:rsidRPr="004413F9">
        <w:rPr>
          <w:i/>
          <w:iCs/>
          <w:noProof/>
        </w:rPr>
        <w:t>Project Name</w:t>
      </w:r>
      <w:r w:rsidR="00116FB1" w:rsidRPr="004413F9">
        <w:rPr>
          <w:i/>
          <w:iCs/>
        </w:rPr>
        <w:fldChar w:fldCharType="end"/>
      </w:r>
    </w:p>
    <w:p w:rsidR="00D47904" w:rsidRPr="004413F9" w:rsidRDefault="00D47904" w:rsidP="00D47904">
      <w:pPr>
        <w:ind w:left="360"/>
        <w:rPr>
          <w:bCs/>
        </w:rPr>
      </w:pPr>
    </w:p>
    <w:p w:rsidR="00D47904" w:rsidRPr="004413F9" w:rsidRDefault="00D47904" w:rsidP="00D47904">
      <w:pPr>
        <w:ind w:left="360"/>
        <w:rPr>
          <w:iCs/>
        </w:rPr>
      </w:pPr>
      <w:r w:rsidRPr="004413F9">
        <w:rPr>
          <w:bCs/>
        </w:rPr>
        <w:t>Purpose:</w:t>
      </w:r>
      <w:r w:rsidRPr="004413F9">
        <w:rPr>
          <w:iCs/>
        </w:rPr>
        <w:t xml:space="preserve"> </w:t>
      </w:r>
      <w:r w:rsidR="00116FB1" w:rsidRPr="004413F9">
        <w:rPr>
          <w:i/>
          <w:iCs/>
        </w:rPr>
        <w:fldChar w:fldCharType="begin">
          <w:ffData>
            <w:name w:val="Text6"/>
            <w:enabled/>
            <w:calcOnExit w:val="0"/>
            <w:textInput>
              <w:default w:val="Nature/scope of project"/>
            </w:textInput>
          </w:ffData>
        </w:fldChar>
      </w:r>
      <w:r w:rsidRPr="004413F9">
        <w:rPr>
          <w:i/>
          <w:iCs/>
        </w:rPr>
        <w:instrText xml:space="preserve"> FORMTEXT </w:instrText>
      </w:r>
      <w:r w:rsidR="00116FB1" w:rsidRPr="004413F9">
        <w:rPr>
          <w:i/>
          <w:iCs/>
        </w:rPr>
      </w:r>
      <w:r w:rsidR="00116FB1" w:rsidRPr="004413F9">
        <w:rPr>
          <w:i/>
          <w:iCs/>
        </w:rPr>
        <w:fldChar w:fldCharType="separate"/>
      </w:r>
      <w:r w:rsidRPr="004413F9">
        <w:rPr>
          <w:i/>
          <w:iCs/>
          <w:noProof/>
        </w:rPr>
        <w:t>Nature/scope of project</w:t>
      </w:r>
      <w:r w:rsidR="00116FB1" w:rsidRPr="004413F9">
        <w:rPr>
          <w:i/>
          <w:iCs/>
        </w:rPr>
        <w:fldChar w:fldCharType="end"/>
      </w:r>
    </w:p>
    <w:p w:rsidR="00D47904" w:rsidRPr="004413F9" w:rsidRDefault="00D47904" w:rsidP="00D47904">
      <w:pPr>
        <w:ind w:left="360"/>
        <w:rPr>
          <w:bCs/>
        </w:rPr>
      </w:pPr>
    </w:p>
    <w:p w:rsidR="00D47904" w:rsidRPr="004413F9" w:rsidRDefault="00D47904" w:rsidP="00D47904">
      <w:pPr>
        <w:ind w:left="360"/>
        <w:rPr>
          <w:iCs/>
        </w:rPr>
      </w:pPr>
      <w:r w:rsidRPr="004413F9">
        <w:rPr>
          <w:bCs/>
        </w:rPr>
        <w:t>Location:</w:t>
      </w:r>
      <w:r w:rsidRPr="004413F9">
        <w:rPr>
          <w:iCs/>
        </w:rPr>
        <w:t xml:space="preserve"> </w:t>
      </w:r>
      <w:r w:rsidR="00116FB1" w:rsidRPr="004413F9">
        <w:rPr>
          <w:i/>
          <w:iCs/>
        </w:rPr>
        <w:fldChar w:fldCharType="begin">
          <w:ffData>
            <w:name w:val="Text7"/>
            <w:enabled/>
            <w:calcOnExit w:val="0"/>
            <w:textInput>
              <w:default w:val="Project location"/>
            </w:textInput>
          </w:ffData>
        </w:fldChar>
      </w:r>
      <w:r w:rsidRPr="004413F9">
        <w:rPr>
          <w:i/>
          <w:iCs/>
        </w:rPr>
        <w:instrText xml:space="preserve"> FORMTEXT </w:instrText>
      </w:r>
      <w:r w:rsidR="00116FB1" w:rsidRPr="004413F9">
        <w:rPr>
          <w:i/>
          <w:iCs/>
        </w:rPr>
      </w:r>
      <w:r w:rsidR="00116FB1" w:rsidRPr="004413F9">
        <w:rPr>
          <w:i/>
          <w:iCs/>
        </w:rPr>
        <w:fldChar w:fldCharType="separate"/>
      </w:r>
      <w:r w:rsidRPr="004413F9">
        <w:rPr>
          <w:i/>
          <w:iCs/>
          <w:noProof/>
        </w:rPr>
        <w:t>Project location</w:t>
      </w:r>
      <w:r w:rsidR="00116FB1" w:rsidRPr="004413F9">
        <w:rPr>
          <w:i/>
          <w:iCs/>
        </w:rPr>
        <w:fldChar w:fldCharType="end"/>
      </w:r>
    </w:p>
    <w:p w:rsidR="00D47904" w:rsidRPr="004413F9" w:rsidRDefault="00D47904" w:rsidP="00D47904">
      <w:pPr>
        <w:ind w:left="360"/>
        <w:rPr>
          <w:bCs/>
        </w:rPr>
      </w:pPr>
    </w:p>
    <w:p w:rsidR="00D47904" w:rsidRPr="004413F9" w:rsidRDefault="00D47904" w:rsidP="00D47904">
      <w:pPr>
        <w:ind w:left="360"/>
        <w:rPr>
          <w:bCs/>
        </w:rPr>
      </w:pPr>
      <w:r w:rsidRPr="004413F9">
        <w:rPr>
          <w:bCs/>
        </w:rPr>
        <w:t>Estimated Cost:</w:t>
      </w:r>
      <w:r w:rsidRPr="004413F9">
        <w:rPr>
          <w:iCs/>
        </w:rPr>
        <w:t xml:space="preserve"> </w:t>
      </w:r>
      <w:r w:rsidR="00116FB1" w:rsidRPr="004413F9">
        <w:rPr>
          <w:i/>
          <w:iCs/>
        </w:rPr>
        <w:fldChar w:fldCharType="begin">
          <w:ffData>
            <w:name w:val="Text8"/>
            <w:enabled/>
            <w:calcOnExit w:val="0"/>
            <w:textInput>
              <w:default w:val="Both estimated HUD funding &amp; total project cost, as applicable"/>
            </w:textInput>
          </w:ffData>
        </w:fldChar>
      </w:r>
      <w:r w:rsidRPr="004413F9">
        <w:rPr>
          <w:i/>
          <w:iCs/>
        </w:rPr>
        <w:instrText xml:space="preserve"> FORMTEXT </w:instrText>
      </w:r>
      <w:r w:rsidR="00116FB1" w:rsidRPr="004413F9">
        <w:rPr>
          <w:i/>
          <w:iCs/>
        </w:rPr>
      </w:r>
      <w:r w:rsidR="00116FB1" w:rsidRPr="004413F9">
        <w:rPr>
          <w:i/>
          <w:iCs/>
        </w:rPr>
        <w:fldChar w:fldCharType="separate"/>
      </w:r>
      <w:r w:rsidRPr="004413F9">
        <w:rPr>
          <w:i/>
          <w:iCs/>
          <w:noProof/>
        </w:rPr>
        <w:t>Both estimated HUD funding &amp; total project cost, as applicable</w:t>
      </w:r>
      <w:r w:rsidR="00116FB1" w:rsidRPr="004413F9">
        <w:rPr>
          <w:i/>
          <w:iCs/>
        </w:rPr>
        <w:fldChar w:fldCharType="end"/>
      </w:r>
    </w:p>
    <w:p w:rsidR="00D47904" w:rsidRPr="004413F9" w:rsidRDefault="00D47904" w:rsidP="00D47904">
      <w:pPr>
        <w:ind w:firstLine="360"/>
        <w:rPr>
          <w:bCs/>
        </w:rPr>
      </w:pPr>
    </w:p>
    <w:p w:rsidR="00D47904" w:rsidRDefault="00D47904" w:rsidP="00D47904">
      <w:pPr>
        <w:pStyle w:val="Heading1"/>
        <w:rPr>
          <w:rFonts w:ascii="Times New Roman" w:hAnsi="Times New Roman"/>
          <w:b w:val="0"/>
          <w:sz w:val="20"/>
        </w:rPr>
      </w:pPr>
      <w:r w:rsidRPr="004413F9">
        <w:rPr>
          <w:rFonts w:ascii="Times New Roman" w:hAnsi="Times New Roman"/>
          <w:b w:val="0"/>
          <w:sz w:val="20"/>
        </w:rPr>
        <w:t>FINDING OF NO SIGNIFICANT IMPACT</w:t>
      </w:r>
    </w:p>
    <w:p w:rsidR="00D47904" w:rsidRPr="004413F9" w:rsidRDefault="00D47904" w:rsidP="00D47904"/>
    <w:p w:rsidR="00D47904" w:rsidRPr="004413F9" w:rsidRDefault="00D47904" w:rsidP="00D47904">
      <w:r w:rsidRPr="004413F9">
        <w:t xml:space="preserve">The KHRC 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Kansas Housing Resources Corporation, </w:t>
      </w:r>
      <w:smartTag w:uri="urn:schemas-microsoft-com:office:smarttags" w:element="address">
        <w:smartTag w:uri="urn:schemas-microsoft-com:office:smarttags" w:element="Street">
          <w:r w:rsidRPr="004413F9">
            <w:t>611 S. Kansas Avenue, Suite 300</w:t>
          </w:r>
        </w:smartTag>
        <w:r w:rsidRPr="004413F9">
          <w:t xml:space="preserve">, </w:t>
        </w:r>
        <w:smartTag w:uri="urn:schemas-microsoft-com:office:smarttags" w:element="City">
          <w:r w:rsidRPr="004413F9">
            <w:t>Topeka</w:t>
          </w:r>
        </w:smartTag>
        <w:r w:rsidRPr="004413F9">
          <w:t xml:space="preserve">, </w:t>
        </w:r>
        <w:smartTag w:uri="urn:schemas-microsoft-com:office:smarttags" w:element="State">
          <w:r w:rsidRPr="004413F9">
            <w:t>Kansas</w:t>
          </w:r>
        </w:smartTag>
        <w:r w:rsidRPr="004413F9">
          <w:t xml:space="preserve"> </w:t>
        </w:r>
        <w:smartTag w:uri="urn:schemas-microsoft-com:office:smarttags" w:element="PostalCode">
          <w:r w:rsidRPr="004413F9">
            <w:t>66603</w:t>
          </w:r>
        </w:smartTag>
      </w:smartTag>
      <w:proofErr w:type="gramStart"/>
      <w:r w:rsidRPr="004413F9">
        <w:t>,  (</w:t>
      </w:r>
      <w:proofErr w:type="gramEnd"/>
      <w:r w:rsidRPr="004413F9">
        <w:t>785) 296-5865 and may be examined or copied weekdays 8 A.M to 5 P.M.</w:t>
      </w:r>
    </w:p>
    <w:p w:rsidR="00D47904" w:rsidRPr="004413F9" w:rsidRDefault="00D47904" w:rsidP="00D47904"/>
    <w:p w:rsidR="00D47904" w:rsidRDefault="00D47904" w:rsidP="00D47904">
      <w:pPr>
        <w:pStyle w:val="Heading1"/>
        <w:rPr>
          <w:rFonts w:ascii="Times New Roman" w:hAnsi="Times New Roman"/>
          <w:b w:val="0"/>
          <w:sz w:val="20"/>
        </w:rPr>
      </w:pPr>
      <w:r w:rsidRPr="004413F9">
        <w:rPr>
          <w:rFonts w:ascii="Times New Roman" w:hAnsi="Times New Roman"/>
          <w:b w:val="0"/>
          <w:sz w:val="20"/>
        </w:rPr>
        <w:t>PUBLIC COMMENTS</w:t>
      </w:r>
    </w:p>
    <w:p w:rsidR="00D47904" w:rsidRPr="004413F9" w:rsidRDefault="00D47904" w:rsidP="00D47904"/>
    <w:p w:rsidR="00D47904" w:rsidRPr="004413F9" w:rsidRDefault="00D47904" w:rsidP="00D47904">
      <w:pPr>
        <w:rPr>
          <w:b/>
          <w:bCs/>
        </w:rPr>
      </w:pPr>
      <w:r w:rsidRPr="004413F9">
        <w:t xml:space="preserve">Any individual, group, or agency may submit written comments on the ERR to the KHRC.  All comments received by </w:t>
      </w:r>
      <w:r w:rsidR="00116FB1" w:rsidRPr="004413F9">
        <w:rPr>
          <w:i/>
        </w:rPr>
        <w:fldChar w:fldCharType="begin">
          <w:ffData>
            <w:name w:val="Text3"/>
            <w:enabled/>
            <w:calcOnExit w:val="0"/>
            <w:textInput>
              <w:default w:val="notice date plus sixteen days"/>
            </w:textInput>
          </w:ffData>
        </w:fldChar>
      </w:r>
      <w:r w:rsidRPr="004413F9">
        <w:rPr>
          <w:i/>
        </w:rPr>
        <w:instrText xml:space="preserve"> FORMTEXT </w:instrText>
      </w:r>
      <w:r w:rsidR="00116FB1" w:rsidRPr="004413F9">
        <w:rPr>
          <w:i/>
        </w:rPr>
      </w:r>
      <w:r w:rsidR="00116FB1" w:rsidRPr="004413F9">
        <w:rPr>
          <w:i/>
        </w:rPr>
        <w:fldChar w:fldCharType="separate"/>
      </w:r>
      <w:r w:rsidRPr="004413F9">
        <w:rPr>
          <w:i/>
          <w:noProof/>
        </w:rPr>
        <w:t>notice date plus sixteen days</w:t>
      </w:r>
      <w:r w:rsidR="00116FB1" w:rsidRPr="004413F9">
        <w:rPr>
          <w:i/>
        </w:rPr>
        <w:fldChar w:fldCharType="end"/>
      </w:r>
      <w:r w:rsidRPr="004413F9">
        <w:t xml:space="preserve"> will be considered by the KHRC prior to authorizing submission of a request for release of funds.  </w:t>
      </w:r>
      <w:r w:rsidRPr="004413F9">
        <w:rPr>
          <w:bCs/>
        </w:rPr>
        <w:t>Comments should specify which Notice they are addressing.</w:t>
      </w:r>
    </w:p>
    <w:p w:rsidR="00D47904" w:rsidRPr="004413F9" w:rsidRDefault="00D47904" w:rsidP="00D47904"/>
    <w:p w:rsidR="00D47904" w:rsidRDefault="00D47904" w:rsidP="00D47904">
      <w:pPr>
        <w:pStyle w:val="Heading1"/>
        <w:rPr>
          <w:rFonts w:ascii="Times New Roman" w:hAnsi="Times New Roman"/>
          <w:b w:val="0"/>
          <w:sz w:val="20"/>
        </w:rPr>
      </w:pPr>
      <w:r w:rsidRPr="004413F9">
        <w:rPr>
          <w:rFonts w:ascii="Times New Roman" w:hAnsi="Times New Roman"/>
          <w:b w:val="0"/>
          <w:sz w:val="20"/>
        </w:rPr>
        <w:t>RELEASE OF FUNDS</w:t>
      </w:r>
    </w:p>
    <w:p w:rsidR="00D47904" w:rsidRPr="004413F9" w:rsidRDefault="00D47904" w:rsidP="00D47904"/>
    <w:p w:rsidR="00D47904" w:rsidRPr="004413F9" w:rsidRDefault="00D47904" w:rsidP="00D47904">
      <w:pPr>
        <w:rPr>
          <w:bCs/>
        </w:rPr>
      </w:pPr>
      <w:r w:rsidRPr="004413F9">
        <w:t xml:space="preserve">The KHRC certifies to HUD that </w:t>
      </w:r>
      <w:r w:rsidR="00BE14F9">
        <w:t>Dennis Mesa</w:t>
      </w:r>
      <w:r w:rsidRPr="004413F9">
        <w:t xml:space="preserve"> in his capacity as Executive Director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w:t>
      </w:r>
      <w:r w:rsidR="00116FB1" w:rsidRPr="004413F9">
        <w:rPr>
          <w:i/>
        </w:rPr>
        <w:fldChar w:fldCharType="begin">
          <w:ffData>
            <w:name w:val="Text4"/>
            <w:enabled/>
            <w:calcOnExit w:val="0"/>
            <w:textInput>
              <w:default w:val="CHDO/LP/LLC"/>
            </w:textInput>
          </w:ffData>
        </w:fldChar>
      </w:r>
      <w:r w:rsidRPr="004413F9">
        <w:rPr>
          <w:i/>
        </w:rPr>
        <w:instrText xml:space="preserve"> FORMTEXT </w:instrText>
      </w:r>
      <w:r w:rsidR="00116FB1" w:rsidRPr="004413F9">
        <w:rPr>
          <w:i/>
        </w:rPr>
      </w:r>
      <w:r w:rsidR="00116FB1" w:rsidRPr="004413F9">
        <w:rPr>
          <w:i/>
        </w:rPr>
        <w:fldChar w:fldCharType="separate"/>
      </w:r>
      <w:r w:rsidRPr="004413F9">
        <w:rPr>
          <w:i/>
          <w:noProof/>
        </w:rPr>
        <w:t>CHDO/LP/LLC</w:t>
      </w:r>
      <w:r w:rsidR="00116FB1" w:rsidRPr="004413F9">
        <w:rPr>
          <w:i/>
        </w:rPr>
        <w:fldChar w:fldCharType="end"/>
      </w:r>
      <w:r w:rsidRPr="004413F9">
        <w:t xml:space="preserve"> to use HUD program funds.</w:t>
      </w:r>
    </w:p>
    <w:p w:rsidR="00D47904" w:rsidRPr="004413F9" w:rsidRDefault="00D47904" w:rsidP="00D47904">
      <w:pPr>
        <w:rPr>
          <w:bCs/>
        </w:rPr>
      </w:pPr>
    </w:p>
    <w:p w:rsidR="00D47904" w:rsidRDefault="00D47904" w:rsidP="00D47904">
      <w:pPr>
        <w:pStyle w:val="Heading1"/>
        <w:rPr>
          <w:rFonts w:ascii="Times New Roman" w:hAnsi="Times New Roman"/>
          <w:b w:val="0"/>
          <w:sz w:val="20"/>
        </w:rPr>
      </w:pPr>
      <w:r w:rsidRPr="004413F9">
        <w:rPr>
          <w:rFonts w:ascii="Times New Roman" w:hAnsi="Times New Roman"/>
          <w:b w:val="0"/>
          <w:sz w:val="20"/>
        </w:rPr>
        <w:t>OBJECTIONS TO RELEASE OF FUNDS</w:t>
      </w:r>
    </w:p>
    <w:p w:rsidR="00D47904" w:rsidRPr="004413F9" w:rsidRDefault="00D47904" w:rsidP="00D47904"/>
    <w:p w:rsidR="00D47904" w:rsidRPr="004413F9" w:rsidRDefault="00D47904" w:rsidP="00D47904">
      <w:r w:rsidRPr="004413F9">
        <w:rPr>
          <w:iCs/>
        </w:rPr>
        <w:t>HUD will accept objections to its release of fund and the KHRC’s certification for a period of fifteen days following the anticipated submission date or its actual receipt of the request (whichever is later) only if they are on one of the following bases: (a) the certification was not executed by the Certifying Officer of the KHRC; (b) the KHRC has omitted a step or failed to make a decision or finding required by HUD regulations at 24 CFR part 58; (c) the grant recipient or other participants in the development process have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HUD at 400 State Avenue, Kansas City, Kansas 66101.  Potential objectors should contact HUD to verify the actual last day of the objection period.</w:t>
      </w:r>
    </w:p>
    <w:p w:rsidR="00D47904" w:rsidRPr="004413F9" w:rsidRDefault="00D47904" w:rsidP="00D47904">
      <w:pPr>
        <w:pStyle w:val="Heading2"/>
        <w:rPr>
          <w:i/>
          <w:iCs/>
          <w:sz w:val="20"/>
        </w:rPr>
      </w:pPr>
    </w:p>
    <w:p w:rsidR="00D47904" w:rsidRPr="004413F9" w:rsidRDefault="00BE14F9" w:rsidP="00D47904">
      <w:pPr>
        <w:pStyle w:val="Heading2"/>
        <w:rPr>
          <w:i/>
          <w:iCs/>
          <w:sz w:val="20"/>
        </w:rPr>
      </w:pPr>
      <w:r>
        <w:rPr>
          <w:i/>
          <w:iCs/>
          <w:sz w:val="20"/>
        </w:rPr>
        <w:t>Dennis Mesa</w:t>
      </w:r>
    </w:p>
    <w:p w:rsidR="00D47904" w:rsidRPr="006A20B7" w:rsidRDefault="00D47904" w:rsidP="00D47904">
      <w:r w:rsidRPr="004413F9">
        <w:t>Executive Director</w:t>
      </w:r>
    </w:p>
    <w:p w:rsidR="002E69C2" w:rsidRDefault="002E69C2"/>
    <w:sectPr w:rsidR="002E69C2" w:rsidSect="00BE14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D47904"/>
    <w:rsid w:val="00116FB1"/>
    <w:rsid w:val="002E69C2"/>
    <w:rsid w:val="00545522"/>
    <w:rsid w:val="00576FF2"/>
    <w:rsid w:val="0082622C"/>
    <w:rsid w:val="008657D2"/>
    <w:rsid w:val="0093483E"/>
    <w:rsid w:val="00A02F99"/>
    <w:rsid w:val="00BE14F9"/>
    <w:rsid w:val="00BE714C"/>
    <w:rsid w:val="00C066B7"/>
    <w:rsid w:val="00D4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904"/>
    <w:pPr>
      <w:overflowPunct w:val="0"/>
      <w:autoSpaceDE w:val="0"/>
      <w:autoSpaceDN w:val="0"/>
      <w:adjustRightInd w:val="0"/>
      <w:textAlignment w:val="baseline"/>
    </w:pPr>
  </w:style>
  <w:style w:type="paragraph" w:styleId="Heading1">
    <w:name w:val="heading 1"/>
    <w:basedOn w:val="Normal"/>
    <w:next w:val="Normal"/>
    <w:link w:val="Heading1Char"/>
    <w:qFormat/>
    <w:rsid w:val="00D47904"/>
    <w:pPr>
      <w:keepNext/>
      <w:jc w:val="center"/>
      <w:outlineLvl w:val="0"/>
    </w:pPr>
    <w:rPr>
      <w:rFonts w:ascii="Univers" w:hAnsi="Univers"/>
      <w:b/>
      <w:sz w:val="60"/>
    </w:rPr>
  </w:style>
  <w:style w:type="paragraph" w:styleId="Heading2">
    <w:name w:val="heading 2"/>
    <w:basedOn w:val="Normal"/>
    <w:next w:val="Normal"/>
    <w:link w:val="Heading2Char"/>
    <w:qFormat/>
    <w:rsid w:val="00D47904"/>
    <w:pPr>
      <w:keepNext/>
      <w:tabs>
        <w:tab w:val="left" w:pos="-300"/>
        <w:tab w:val="left" w:pos="1"/>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57D2"/>
    <w:pPr>
      <w:framePr w:w="7920" w:h="1980" w:hRule="exact" w:hSpace="180" w:wrap="auto" w:hAnchor="page" w:xAlign="center" w:yAlign="bottom"/>
      <w:overflowPunct/>
      <w:autoSpaceDE/>
      <w:autoSpaceDN/>
      <w:adjustRightInd/>
      <w:ind w:left="2880"/>
      <w:textAlignment w:val="auto"/>
    </w:pPr>
    <w:rPr>
      <w:rFonts w:ascii="Arial" w:eastAsiaTheme="majorEastAsia" w:hAnsi="Arial" w:cstheme="majorBidi"/>
      <w:sz w:val="24"/>
      <w:szCs w:val="24"/>
    </w:rPr>
  </w:style>
  <w:style w:type="paragraph" w:styleId="EnvelopeReturn">
    <w:name w:val="envelope return"/>
    <w:basedOn w:val="Normal"/>
    <w:rsid w:val="008657D2"/>
    <w:pPr>
      <w:overflowPunct/>
      <w:autoSpaceDE/>
      <w:autoSpaceDN/>
      <w:adjustRightInd/>
      <w:textAlignment w:val="auto"/>
    </w:pPr>
    <w:rPr>
      <w:rFonts w:ascii="Arial" w:eastAsiaTheme="majorEastAsia" w:hAnsi="Arial" w:cstheme="majorBidi"/>
    </w:rPr>
  </w:style>
  <w:style w:type="character" w:customStyle="1" w:styleId="Heading1Char">
    <w:name w:val="Heading 1 Char"/>
    <w:basedOn w:val="DefaultParagraphFont"/>
    <w:link w:val="Heading1"/>
    <w:rsid w:val="00D47904"/>
    <w:rPr>
      <w:rFonts w:ascii="Univers" w:hAnsi="Univers"/>
      <w:b/>
      <w:sz w:val="60"/>
    </w:rPr>
  </w:style>
  <w:style w:type="character" w:customStyle="1" w:styleId="Heading2Char">
    <w:name w:val="Heading 2 Char"/>
    <w:basedOn w:val="DefaultParagraphFont"/>
    <w:link w:val="Heading2"/>
    <w:rsid w:val="00D47904"/>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23E3-F76B-4A93-9ABB-52B3F722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Kansas Housing Resources Corporation</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McAllister</dc:creator>
  <cp:keywords/>
  <dc:description/>
  <cp:lastModifiedBy>Barry McMurphy</cp:lastModifiedBy>
  <cp:revision>2</cp:revision>
  <cp:lastPrinted>2012-08-22T13:36:00Z</cp:lastPrinted>
  <dcterms:created xsi:type="dcterms:W3CDTF">2010-07-22T14:39:00Z</dcterms:created>
  <dcterms:modified xsi:type="dcterms:W3CDTF">2012-08-22T14:10:00Z</dcterms:modified>
</cp:coreProperties>
</file>